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80" w:rsidRDefault="00DE0D80" w:rsidP="00DE0D80">
      <w:pPr>
        <w:ind w:firstLine="708"/>
      </w:pPr>
    </w:p>
    <w:p w:rsidR="00DE0D80" w:rsidRDefault="00DE0D80" w:rsidP="00DE0D8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Прокуратура Северо-Западного административного округа утвердила обвинительное заключение по уголовному делу в отношении 41-летнего гражданина Республики Узбекистан. Он обвиняется в совершении преступления, предусмотренного ч. 3 ст. 291 УК РФ (дача взятки должностному лицу лично за совершение заведомо незаконного бездействия).</w:t>
      </w:r>
    </w:p>
    <w:p w:rsidR="00DE0D80" w:rsidRDefault="00DE0D80" w:rsidP="00DE0D8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По версии следствия, 3 октября 2017 года сотрудниками ОЭБ и ПК УВД по СЗАО ГУ МВД России по г. Москве в ходе профилактической операции на одном из объектов по Волоколамскому шоссе выявлены двое иностранных граждан, осуществлявших трудовую деятельность в Российской Федерации без соответствующего разрешения на работу. Они были задержаны и доставлены в ОМВД России по району Покровское-</w:t>
      </w:r>
      <w:proofErr w:type="spellStart"/>
      <w:r>
        <w:rPr>
          <w:rFonts w:ascii="Arial" w:hAnsi="Arial" w:cs="Arial"/>
          <w:color w:val="404040"/>
          <w:sz w:val="21"/>
          <w:szCs w:val="21"/>
        </w:rPr>
        <w:t>Стрешнево</w:t>
      </w:r>
      <w:proofErr w:type="spellEnd"/>
      <w:r>
        <w:rPr>
          <w:rFonts w:ascii="Arial" w:hAnsi="Arial" w:cs="Arial"/>
          <w:color w:val="404040"/>
          <w:sz w:val="21"/>
          <w:szCs w:val="21"/>
        </w:rPr>
        <w:t xml:space="preserve"> г. Москвы.</w:t>
      </w:r>
    </w:p>
    <w:p w:rsidR="00DE0D80" w:rsidRDefault="00DE0D80" w:rsidP="00DE0D8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В этот же день обвиняемый, находясь в служебном кабинете отдела внутренних дел, поместил денежные средства в сумме 15 тыс. рублей в портфель, принадлежащий оперуполномоченному, в качестве взятки за </w:t>
      </w:r>
      <w:proofErr w:type="spellStart"/>
      <w:r>
        <w:rPr>
          <w:rFonts w:ascii="Arial" w:hAnsi="Arial" w:cs="Arial"/>
          <w:color w:val="404040"/>
          <w:sz w:val="21"/>
          <w:szCs w:val="21"/>
        </w:rPr>
        <w:t>непривлечение</w:t>
      </w:r>
      <w:proofErr w:type="spellEnd"/>
      <w:r>
        <w:rPr>
          <w:rFonts w:ascii="Arial" w:hAnsi="Arial" w:cs="Arial"/>
          <w:color w:val="404040"/>
          <w:sz w:val="21"/>
          <w:szCs w:val="21"/>
        </w:rPr>
        <w:t xml:space="preserve"> к административной ответственности своих соотечественников по ч. 2 ст. 18.10 (незаконное осуществление иностранным гражданином трудовой деятельности в Российской Федерации) Кодекса Российской Федерации об административных правонарушениях. После этого он был задержан сотрудниками правоохранительных органов.</w:t>
      </w:r>
    </w:p>
    <w:p w:rsidR="00DE0D80" w:rsidRDefault="00DE0D80" w:rsidP="00DE0D8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Данное уголовное дело направлено в Тушинский районный суд г. Москвы для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рассмотрения</w:t>
      </w:r>
      <w:proofErr w:type="gramEnd"/>
      <w:r>
        <w:rPr>
          <w:rFonts w:ascii="Arial" w:hAnsi="Arial" w:cs="Arial"/>
          <w:color w:val="404040"/>
          <w:sz w:val="21"/>
          <w:szCs w:val="21"/>
        </w:rPr>
        <w:t xml:space="preserve"> по существу. Обвиняемый содержится под стражей.</w:t>
      </w:r>
    </w:p>
    <w:p w:rsidR="00DE0D80" w:rsidRDefault="00DE0D80" w:rsidP="00DE0D80">
      <w:pPr>
        <w:ind w:firstLine="708"/>
      </w:pPr>
    </w:p>
    <w:p w:rsidR="003D27CC" w:rsidRDefault="003D27CC">
      <w:bookmarkStart w:id="0" w:name="_GoBack"/>
      <w:bookmarkEnd w:id="0"/>
    </w:p>
    <w:sectPr w:rsidR="003D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80"/>
    <w:rsid w:val="003D27CC"/>
    <w:rsid w:val="00D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500A-33B4-4D4A-B31E-8E8E7EAE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2017-12-27T07:47:00Z</dcterms:created>
  <dcterms:modified xsi:type="dcterms:W3CDTF">2017-12-27T07:47:00Z</dcterms:modified>
</cp:coreProperties>
</file>